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="003272C4">
        <w:rPr>
          <w:rFonts w:ascii="Tahoma" w:hAnsi="Tahoma" w:cs="Tahoma"/>
          <w:b/>
          <w:szCs w:val="20"/>
        </w:rPr>
        <w:t xml:space="preserve"> Пермского</w:t>
      </w:r>
      <w:r>
        <w:rPr>
          <w:rFonts w:ascii="Tahoma" w:hAnsi="Tahoma" w:cs="Tahoma"/>
          <w:b/>
          <w:szCs w:val="20"/>
        </w:rPr>
        <w:t xml:space="preserve"> </w:t>
      </w:r>
      <w:r w:rsidRPr="003272C4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="003272C4">
        <w:rPr>
          <w:rFonts w:ascii="Tahoma" w:hAnsi="Tahoma" w:cs="Tahoma"/>
          <w:szCs w:val="20"/>
        </w:rPr>
        <w:t xml:space="preserve"> по уборке помещений.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3272C4" w:rsidRPr="003272C4" w:rsidRDefault="003272C4" w:rsidP="003272C4">
      <w:pPr>
        <w:pStyle w:val="ac"/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ahoma" w:hAnsi="Tahoma" w:cs="Tahoma"/>
          <w:szCs w:val="20"/>
        </w:rPr>
      </w:pPr>
      <w:r w:rsidRPr="003272C4">
        <w:rPr>
          <w:rFonts w:ascii="Tahoma" w:hAnsi="Tahoma" w:cs="Tahoma"/>
          <w:szCs w:val="20"/>
        </w:rPr>
        <w:t>Начало: 01.01.2025г.</w:t>
      </w:r>
    </w:p>
    <w:p w:rsidR="003272C4" w:rsidRPr="003272C4" w:rsidRDefault="003272C4" w:rsidP="003272C4">
      <w:pPr>
        <w:pStyle w:val="ac"/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Cs w:val="20"/>
        </w:rPr>
      </w:pPr>
      <w:r w:rsidRPr="003272C4">
        <w:rPr>
          <w:rFonts w:ascii="Tahoma" w:hAnsi="Tahoma" w:cs="Tahoma"/>
          <w:szCs w:val="20"/>
        </w:rPr>
        <w:t>Окончание: 31.12.2025г.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Default="001E1E09" w:rsidP="004F78C4">
      <w:pPr>
        <w:spacing w:after="120"/>
        <w:rPr>
          <w:rFonts w:ascii="Tahoma" w:hAnsi="Tahoma" w:cs="Tahoma"/>
          <w:b/>
          <w:szCs w:val="20"/>
        </w:rPr>
      </w:pPr>
    </w:p>
    <w:p w:rsidR="001E1E09" w:rsidRPr="001E1E09" w:rsidRDefault="001E1E09" w:rsidP="001E1E09">
      <w:pPr>
        <w:spacing w:after="1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1E0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Приложение №1 </w:t>
      </w:r>
    </w:p>
    <w:p w:rsidR="001E1E09" w:rsidRDefault="001E1E09" w:rsidP="001E1E09">
      <w:pPr>
        <w:spacing w:after="1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1E09">
        <w:rPr>
          <w:rFonts w:ascii="Times New Roman" w:eastAsia="Calibri" w:hAnsi="Times New Roman" w:cs="Times New Roman"/>
          <w:b/>
          <w:bCs/>
          <w:sz w:val="24"/>
          <w:szCs w:val="24"/>
        </w:rPr>
        <w:t>к Техническому заданию</w:t>
      </w:r>
    </w:p>
    <w:p w:rsidR="001E1E09" w:rsidRDefault="001E1E09" w:rsidP="001E1E09">
      <w:pPr>
        <w:spacing w:after="1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f0"/>
        <w:tblW w:w="1148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134"/>
        <w:gridCol w:w="567"/>
        <w:gridCol w:w="850"/>
        <w:gridCol w:w="751"/>
        <w:gridCol w:w="1004"/>
        <w:gridCol w:w="687"/>
        <w:gridCol w:w="818"/>
        <w:gridCol w:w="911"/>
        <w:gridCol w:w="790"/>
        <w:gridCol w:w="709"/>
        <w:gridCol w:w="851"/>
        <w:gridCol w:w="850"/>
      </w:tblGrid>
      <w:tr w:rsidR="00BF72A0" w:rsidTr="00E91264">
        <w:trPr>
          <w:trHeight w:val="524"/>
        </w:trPr>
        <w:tc>
          <w:tcPr>
            <w:tcW w:w="425" w:type="dxa"/>
            <w:vMerge w:val="restart"/>
            <w:vAlign w:val="cente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135" w:type="dxa"/>
            <w:vMerge w:val="restart"/>
            <w:vAlign w:val="cente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Адрес объекта</w:t>
            </w:r>
          </w:p>
        </w:tc>
        <w:tc>
          <w:tcPr>
            <w:tcW w:w="1134" w:type="dxa"/>
            <w:vMerge w:val="restart"/>
            <w:vAlign w:val="cente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уборки*</w:t>
            </w:r>
          </w:p>
        </w:tc>
        <w:tc>
          <w:tcPr>
            <w:tcW w:w="8788" w:type="dxa"/>
            <w:gridSpan w:val="11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Площадь, кв.м.</w:t>
            </w:r>
          </w:p>
        </w:tc>
      </w:tr>
      <w:tr w:rsidR="00BF72A0" w:rsidTr="00E91264">
        <w:trPr>
          <w:cantSplit/>
          <w:trHeight w:val="1255"/>
        </w:trPr>
        <w:tc>
          <w:tcPr>
            <w:tcW w:w="425" w:type="dxa"/>
            <w:vMerge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Общая площадь</w:t>
            </w:r>
          </w:p>
        </w:tc>
        <w:tc>
          <w:tcPr>
            <w:tcW w:w="850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Кабинеты руководителей, приемные</w:t>
            </w:r>
          </w:p>
        </w:tc>
        <w:tc>
          <w:tcPr>
            <w:tcW w:w="751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Офисные помещения</w:t>
            </w:r>
          </w:p>
        </w:tc>
        <w:tc>
          <w:tcPr>
            <w:tcW w:w="1004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Переговорные комнаты</w:t>
            </w:r>
          </w:p>
        </w:tc>
        <w:tc>
          <w:tcPr>
            <w:tcW w:w="687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Входные группы</w:t>
            </w:r>
          </w:p>
        </w:tc>
        <w:tc>
          <w:tcPr>
            <w:tcW w:w="818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Коридоры, холлы, лестницы</w:t>
            </w:r>
          </w:p>
        </w:tc>
        <w:tc>
          <w:tcPr>
            <w:tcW w:w="911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Посты (помещения) охраны</w:t>
            </w:r>
          </w:p>
        </w:tc>
        <w:tc>
          <w:tcPr>
            <w:tcW w:w="790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Кабины лифтов</w:t>
            </w:r>
          </w:p>
        </w:tc>
        <w:tc>
          <w:tcPr>
            <w:tcW w:w="709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Санузлы</w:t>
            </w:r>
          </w:p>
        </w:tc>
        <w:tc>
          <w:tcPr>
            <w:tcW w:w="851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Эл.щитовые и серверные</w:t>
            </w:r>
          </w:p>
        </w:tc>
        <w:tc>
          <w:tcPr>
            <w:tcW w:w="850" w:type="dxa"/>
            <w:textDirection w:val="btLr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Прочие помещения</w:t>
            </w:r>
          </w:p>
        </w:tc>
      </w:tr>
      <w:tr w:rsidR="00BF72A0" w:rsidTr="00E91264">
        <w:tc>
          <w:tcPr>
            <w:tcW w:w="42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г. Пермь, ул. Тимирязева, д. 24А 4 эт.</w:t>
            </w:r>
          </w:p>
        </w:tc>
        <w:tc>
          <w:tcPr>
            <w:tcW w:w="113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</w:t>
            </w:r>
          </w:p>
        </w:tc>
        <w:tc>
          <w:tcPr>
            <w:tcW w:w="56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361,4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272,6</w:t>
            </w:r>
          </w:p>
        </w:tc>
        <w:tc>
          <w:tcPr>
            <w:tcW w:w="100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14,7</w:t>
            </w:r>
          </w:p>
        </w:tc>
        <w:tc>
          <w:tcPr>
            <w:tcW w:w="818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60,1</w:t>
            </w:r>
          </w:p>
        </w:tc>
        <w:tc>
          <w:tcPr>
            <w:tcW w:w="91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9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BF72A0" w:rsidTr="00E91264">
        <w:trPr>
          <w:trHeight w:val="472"/>
        </w:trPr>
        <w:tc>
          <w:tcPr>
            <w:tcW w:w="42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III</w:t>
            </w:r>
          </w:p>
        </w:tc>
        <w:tc>
          <w:tcPr>
            <w:tcW w:w="56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33,6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18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1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33,6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BF72A0" w:rsidTr="00E91264">
        <w:tc>
          <w:tcPr>
            <w:tcW w:w="42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г. Пермь, ул. Ленина, д. 77А</w:t>
            </w:r>
          </w:p>
        </w:tc>
        <w:tc>
          <w:tcPr>
            <w:tcW w:w="113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</w:t>
            </w:r>
          </w:p>
        </w:tc>
        <w:tc>
          <w:tcPr>
            <w:tcW w:w="56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1336,6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132,6</w:t>
            </w:r>
          </w:p>
        </w:tc>
        <w:tc>
          <w:tcPr>
            <w:tcW w:w="7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801,3</w:t>
            </w:r>
          </w:p>
        </w:tc>
        <w:tc>
          <w:tcPr>
            <w:tcW w:w="100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20,4</w:t>
            </w:r>
          </w:p>
        </w:tc>
        <w:tc>
          <w:tcPr>
            <w:tcW w:w="68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818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298,4</w:t>
            </w:r>
          </w:p>
        </w:tc>
        <w:tc>
          <w:tcPr>
            <w:tcW w:w="91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6,1</w:t>
            </w:r>
          </w:p>
        </w:tc>
        <w:tc>
          <w:tcPr>
            <w:tcW w:w="709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21,8</w:t>
            </w:r>
          </w:p>
        </w:tc>
        <w:tc>
          <w:tcPr>
            <w:tcW w:w="8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BF72A0" w:rsidTr="00E91264">
        <w:trPr>
          <w:trHeight w:val="458"/>
        </w:trPr>
        <w:tc>
          <w:tcPr>
            <w:tcW w:w="42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Программа III</w:t>
            </w:r>
          </w:p>
        </w:tc>
        <w:tc>
          <w:tcPr>
            <w:tcW w:w="56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191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4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7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18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1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14,6</w:t>
            </w:r>
          </w:p>
        </w:tc>
        <w:tc>
          <w:tcPr>
            <w:tcW w:w="850" w:type="dxa"/>
          </w:tcPr>
          <w:p w:rsidR="00BF72A0" w:rsidRPr="00BF72A0" w:rsidRDefault="00BF72A0" w:rsidP="00BF72A0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 w:rsidRPr="00BF72A0"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176,4</w:t>
            </w:r>
          </w:p>
        </w:tc>
      </w:tr>
    </w:tbl>
    <w:p w:rsidR="001E1E09" w:rsidRDefault="001E1E09" w:rsidP="001E1E09">
      <w:pPr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1264" w:rsidRDefault="00E91264" w:rsidP="001E1E09">
      <w:pPr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1264" w:rsidRPr="00E91264" w:rsidRDefault="00E91264" w:rsidP="001E1E09">
      <w:pPr>
        <w:spacing w:after="120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 w:rsidRPr="00E91264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Программа I - Для помещений Центральных офисов Общества и Филиалов</w:t>
      </w:r>
    </w:p>
    <w:p w:rsidR="00E91264" w:rsidRPr="00E91264" w:rsidRDefault="00E91264" w:rsidP="001E1E09">
      <w:pPr>
        <w:spacing w:after="120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 w:rsidRPr="00E91264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Программа II - Для помещений отделений Филиалов</w:t>
      </w:r>
    </w:p>
    <w:p w:rsidR="00E91264" w:rsidRPr="00E91264" w:rsidRDefault="00E91264" w:rsidP="001E1E09">
      <w:pPr>
        <w:spacing w:after="120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 w:rsidRPr="00E91264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Программа III - Для прочих объектов (склады, архивы, гаражи, серверные, помещения электрощитовых и тепловых узлов, подсобные помещения)</w:t>
      </w:r>
      <w:bookmarkStart w:id="0" w:name="_GoBack"/>
      <w:bookmarkEnd w:id="0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4469"/>
      </w:tblGrid>
      <w:tr w:rsidR="004F78C4" w:rsidRPr="004F78C4" w:rsidTr="003272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BDB" w:rsidRDefault="000F7BDB" w:rsidP="000D0EFE">
      <w:pPr>
        <w:spacing w:after="0" w:line="240" w:lineRule="auto"/>
      </w:pPr>
      <w:r>
        <w:separator/>
      </w:r>
    </w:p>
  </w:endnote>
  <w:endnote w:type="continuationSeparator" w:id="0">
    <w:p w:rsidR="000F7BDB" w:rsidRDefault="000F7BDB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BDB" w:rsidRDefault="000F7BDB" w:rsidP="000D0EFE">
      <w:pPr>
        <w:spacing w:after="0" w:line="240" w:lineRule="auto"/>
      </w:pPr>
      <w:r>
        <w:separator/>
      </w:r>
    </w:p>
  </w:footnote>
  <w:footnote w:type="continuationSeparator" w:id="0">
    <w:p w:rsidR="000F7BDB" w:rsidRDefault="000F7BDB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0F7BDB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E1E09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272C4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BF72A0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91264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D53D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BF7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72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Пономарев Антон Владимирович</cp:lastModifiedBy>
  <cp:revision>15</cp:revision>
  <dcterms:created xsi:type="dcterms:W3CDTF">2020-09-01T09:20:00Z</dcterms:created>
  <dcterms:modified xsi:type="dcterms:W3CDTF">2024-09-23T06:32:00Z</dcterms:modified>
</cp:coreProperties>
</file>